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28" w:rsidRPr="00316728" w:rsidRDefault="00316728" w:rsidP="00316728">
      <w:pPr>
        <w:jc w:val="center"/>
        <w:rPr>
          <w:b/>
        </w:rPr>
      </w:pPr>
      <w:r w:rsidRPr="00316728">
        <w:rPr>
          <w:b/>
        </w:rPr>
        <w:t xml:space="preserve">Przegląd </w:t>
      </w:r>
      <w:r w:rsidR="002020F8">
        <w:rPr>
          <w:b/>
        </w:rPr>
        <w:t xml:space="preserve">procedur </w:t>
      </w:r>
      <w:r w:rsidRPr="00316728">
        <w:rPr>
          <w:b/>
        </w:rPr>
        <w:t>zatrudniania cudzoziemców</w:t>
      </w:r>
    </w:p>
    <w:p w:rsidR="00316728" w:rsidRDefault="00316728" w:rsidP="00316728">
      <w:pPr>
        <w:jc w:val="both"/>
      </w:pPr>
    </w:p>
    <w:p w:rsidR="00D84413" w:rsidRDefault="00D84413" w:rsidP="00316728">
      <w:pPr>
        <w:jc w:val="both"/>
      </w:pPr>
      <w:r w:rsidRPr="00D84413">
        <w:t>Powiatow</w:t>
      </w:r>
      <w:r w:rsidR="009A2CF8">
        <w:t>y</w:t>
      </w:r>
      <w:r w:rsidR="00462BB7">
        <w:t xml:space="preserve"> Urzą</w:t>
      </w:r>
      <w:r w:rsidRPr="00D84413">
        <w:t xml:space="preserve">d Pracy w Brzegu </w:t>
      </w:r>
      <w:r w:rsidR="00C579A6">
        <w:t xml:space="preserve">informuje </w:t>
      </w:r>
      <w:r w:rsidRPr="00D84413">
        <w:t xml:space="preserve">o obowiązku </w:t>
      </w:r>
      <w:r w:rsidR="00C579A6">
        <w:t xml:space="preserve">legalnego zatrudniania </w:t>
      </w:r>
      <w:r w:rsidR="009A2CF8">
        <w:t>cudzoziemców. P</w:t>
      </w:r>
      <w:r w:rsidR="00C579A6">
        <w:t xml:space="preserve">oniżej </w:t>
      </w:r>
      <w:r w:rsidR="009A2CF8">
        <w:t xml:space="preserve">znajduje się </w:t>
      </w:r>
      <w:r w:rsidR="00C579A6">
        <w:t>wyciąg procedur legalnego zatrudnienia</w:t>
      </w:r>
      <w:r w:rsidR="00462BB7">
        <w:t>.</w:t>
      </w:r>
      <w:r w:rsidR="00C579A6">
        <w:t xml:space="preserve"> </w:t>
      </w:r>
    </w:p>
    <w:p w:rsidR="00D84413" w:rsidRPr="00D84413" w:rsidRDefault="00D84413" w:rsidP="00316728">
      <w:pPr>
        <w:pStyle w:val="Akapitzlist"/>
        <w:numPr>
          <w:ilvl w:val="0"/>
          <w:numId w:val="5"/>
        </w:numPr>
        <w:jc w:val="center"/>
        <w:rPr>
          <w:b/>
        </w:rPr>
      </w:pPr>
      <w:r w:rsidRPr="00D84413">
        <w:rPr>
          <w:b/>
        </w:rPr>
        <w:t>Procedura Powiadomienia</w:t>
      </w:r>
      <w:r w:rsidR="00462BB7">
        <w:rPr>
          <w:b/>
        </w:rPr>
        <w:t xml:space="preserve"> przez portal </w:t>
      </w:r>
      <w:r w:rsidR="009A2CF8">
        <w:rPr>
          <w:b/>
        </w:rPr>
        <w:t>praca</w:t>
      </w:r>
      <w:r w:rsidRPr="00D84413">
        <w:rPr>
          <w:b/>
        </w:rPr>
        <w:t>.gov.pl</w:t>
      </w:r>
      <w:r w:rsidR="00452530">
        <w:rPr>
          <w:b/>
        </w:rPr>
        <w:t xml:space="preserve"> (dot. wyłącznie obywateli Ukrainy)</w:t>
      </w:r>
    </w:p>
    <w:p w:rsidR="00D84413" w:rsidRPr="00D84413" w:rsidRDefault="00D84413" w:rsidP="00E00A0E">
      <w:pPr>
        <w:pStyle w:val="Akapitzlist"/>
      </w:pPr>
      <w:r w:rsidRPr="00D84413">
        <w:t>W dniu 12 marca 2022r. weszła w życie specustawa o pomocy obywatelom Ukrainy w związku z konfliktem zbrojnym na terytorium tego państwa (Dz. U</w:t>
      </w:r>
      <w:r w:rsidR="009A2CF8">
        <w:t>. z 2022r., poz. 583 z późn. zm.</w:t>
      </w:r>
      <w:r w:rsidRPr="00D84413">
        <w:t>). Celem jej jest m.in. uproszczenie zalegalizowania pobytu oraz pracy na terytorium Rzeczypospolitej Polskiej.</w:t>
      </w:r>
      <w:r w:rsidR="00C579A6">
        <w:t xml:space="preserve"> </w:t>
      </w:r>
      <w:r w:rsidRPr="00D84413">
        <w:t>Zgodnie z założeniami tej ustawy w zakresie legalnej pracy:</w:t>
      </w:r>
      <w:r w:rsidRPr="00D84413">
        <w:br/>
      </w:r>
    </w:p>
    <w:p w:rsidR="00D84413" w:rsidRPr="00D84413" w:rsidRDefault="00C579A6" w:rsidP="00316728">
      <w:pPr>
        <w:numPr>
          <w:ilvl w:val="0"/>
          <w:numId w:val="1"/>
        </w:numPr>
        <w:jc w:val="both"/>
      </w:pPr>
      <w:r>
        <w:t>O</w:t>
      </w:r>
      <w:r w:rsidR="00D84413" w:rsidRPr="00D84413">
        <w:t>bywatel Ukrainy, który przybył na terytorium Polski od dnia 24 lutego 2022r., jak również obywatel Ukrainy, który wcześniej przebywał i aktualnie przebywa legalnie w Polsce, może podjąć legalnie pracę u każdego pracodawcy w Polsce bez żadnych dodatkowych formalności (tzn. nie musi posiadać zezwolenia na pracę, zezwolenia na pracę sezonową lub oświadczenia o powierzeniu wykonywania pracy);</w:t>
      </w:r>
    </w:p>
    <w:p w:rsidR="00D84413" w:rsidRPr="00D84413" w:rsidRDefault="00D84413" w:rsidP="00316728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t>P</w:t>
      </w:r>
      <w:r w:rsidRPr="00D84413">
        <w:rPr>
          <w:b/>
          <w:bCs/>
        </w:rPr>
        <w:t>racodawca </w:t>
      </w:r>
      <w:r w:rsidRPr="00D84413">
        <w:rPr>
          <w:b/>
          <w:bCs/>
          <w:u w:val="single"/>
        </w:rPr>
        <w:t>ma jednak obowiązek</w:t>
      </w:r>
      <w:r w:rsidRPr="00D84413">
        <w:rPr>
          <w:b/>
          <w:bCs/>
        </w:rPr>
        <w:t xml:space="preserve"> zgłosić fakt podjęcia pracy </w:t>
      </w:r>
      <w:r w:rsidR="009A2CF8">
        <w:rPr>
          <w:b/>
          <w:bCs/>
        </w:rPr>
        <w:t xml:space="preserve">przez każdego obywatela Ukrainy, </w:t>
      </w:r>
      <w:r w:rsidRPr="00D84413">
        <w:rPr>
          <w:b/>
          <w:bCs/>
        </w:rPr>
        <w:t>korzystającego ze swobodnego dostępu do rynku pracy do właściwego Powiatowego Urzędu Pra</w:t>
      </w:r>
      <w:r w:rsidR="009A2CF8">
        <w:rPr>
          <w:b/>
          <w:bCs/>
        </w:rPr>
        <w:t>cy poprzez system elektroniczny</w:t>
      </w:r>
      <w:r>
        <w:rPr>
          <w:b/>
          <w:bCs/>
        </w:rPr>
        <w:t>:</w:t>
      </w:r>
    </w:p>
    <w:p w:rsidR="00D84413" w:rsidRDefault="00D84413" w:rsidP="009A2CF8">
      <w:pPr>
        <w:ind w:left="360" w:firstLine="348"/>
        <w:jc w:val="center"/>
        <w:rPr>
          <w:b/>
          <w:bCs/>
          <w:u w:val="single"/>
        </w:rPr>
      </w:pPr>
      <w:r w:rsidRPr="00D84413">
        <w:rPr>
          <w:b/>
          <w:bCs/>
        </w:rPr>
        <w:t>praca.gov.pl </w:t>
      </w:r>
      <w:r w:rsidR="007C1B03">
        <w:rPr>
          <w:b/>
          <w:bCs/>
        </w:rPr>
        <w:t xml:space="preserve"> </w:t>
      </w:r>
      <w:r w:rsidRPr="00D84413">
        <w:rPr>
          <w:b/>
          <w:bCs/>
          <w:u w:val="single"/>
        </w:rPr>
        <w:t>w ciągu 14 dni od podjęcia pracy.</w:t>
      </w:r>
    </w:p>
    <w:p w:rsidR="009A2CF8" w:rsidRPr="009A2CF8" w:rsidRDefault="009A2CF8" w:rsidP="009A2CF8">
      <w:pPr>
        <w:ind w:left="708"/>
      </w:pPr>
      <w:r>
        <w:rPr>
          <w:bCs/>
        </w:rPr>
        <w:t>Powiadomienie to należy składać k</w:t>
      </w:r>
      <w:r w:rsidRPr="009A2CF8">
        <w:rPr>
          <w:bCs/>
        </w:rPr>
        <w:t xml:space="preserve">ażdorazowo, </w:t>
      </w:r>
      <w:r w:rsidR="001522A3">
        <w:rPr>
          <w:bCs/>
        </w:rPr>
        <w:t>przy zawarciu z cudzoziemcem</w:t>
      </w:r>
      <w:r>
        <w:rPr>
          <w:bCs/>
        </w:rPr>
        <w:t xml:space="preserve"> nowej umowy (zarówno umowy o p</w:t>
      </w:r>
      <w:r w:rsidR="001522A3">
        <w:rPr>
          <w:bCs/>
        </w:rPr>
        <w:t xml:space="preserve">racę jak i umowy cywilnoprawnej </w:t>
      </w:r>
      <w:r>
        <w:rPr>
          <w:bCs/>
        </w:rPr>
        <w:t>oraz jeżeli zostaną dodane aneksy do umowy).</w:t>
      </w:r>
    </w:p>
    <w:p w:rsidR="00D84413" w:rsidRPr="00D84413" w:rsidRDefault="00D84413" w:rsidP="00316728">
      <w:pPr>
        <w:pStyle w:val="Akapitzlist"/>
        <w:jc w:val="both"/>
        <w:rPr>
          <w:u w:val="single"/>
        </w:rPr>
      </w:pPr>
      <w:r w:rsidRPr="00D84413">
        <w:rPr>
          <w:b/>
          <w:u w:val="single"/>
        </w:rPr>
        <w:t>Obowiązek zgłaszania</w:t>
      </w:r>
      <w:r w:rsidR="009A2CF8">
        <w:rPr>
          <w:b/>
          <w:u w:val="single"/>
        </w:rPr>
        <w:t>,</w:t>
      </w:r>
      <w:r w:rsidRPr="00D84413">
        <w:t xml:space="preserve"> </w:t>
      </w:r>
      <w:r w:rsidR="009A2CF8">
        <w:t xml:space="preserve">do Powiatowego </w:t>
      </w:r>
      <w:r w:rsidRPr="00D84413">
        <w:t>Urzędu Pracy</w:t>
      </w:r>
      <w:r w:rsidR="009A2CF8">
        <w:t>,</w:t>
      </w:r>
      <w:r w:rsidRPr="00D84413">
        <w:t xml:space="preserve"> faktu zatrudnienia obywatela Ukrainy </w:t>
      </w:r>
      <w:r w:rsidRPr="00D84413">
        <w:rPr>
          <w:u w:val="single"/>
        </w:rPr>
        <w:t>dotyczy wszystkich pracodawców, również osób fizycznych oraz osób prowadzących działalność rolniczą!</w:t>
      </w:r>
    </w:p>
    <w:p w:rsidR="00D84413" w:rsidRPr="00D84413" w:rsidRDefault="00D84413" w:rsidP="00316728">
      <w:pPr>
        <w:pStyle w:val="Akapitzlist"/>
        <w:jc w:val="both"/>
      </w:pPr>
      <w:r w:rsidRPr="00D84413">
        <w:rPr>
          <w:b/>
          <w:bCs/>
          <w:u w:val="single"/>
        </w:rPr>
        <w:t>Ważne</w:t>
      </w:r>
      <w:r w:rsidR="009A2CF8">
        <w:rPr>
          <w:b/>
          <w:bCs/>
        </w:rPr>
        <w:t xml:space="preserve">: </w:t>
      </w:r>
      <w:r w:rsidRPr="00D84413">
        <w:rPr>
          <w:b/>
          <w:bCs/>
        </w:rPr>
        <w:t>Niedopełnienie tego obowiązku traktowane jest jako nielegalne zatrudnienie cudzoziemca i skutkuje nałożeniem kar przez organy kontrolne (np. Straż Graniczna lub Państwowa Inspekcja Pracy).</w:t>
      </w:r>
    </w:p>
    <w:p w:rsidR="00D84413" w:rsidRDefault="00D84413" w:rsidP="00316728">
      <w:pPr>
        <w:pStyle w:val="Akapitzlist"/>
        <w:jc w:val="both"/>
      </w:pPr>
      <w:r w:rsidRPr="00D84413">
        <w:t>Przypominamy, że za każdym razem podmiot powierzający pracę obywatelowi Ukrainy jest zobowiązany zawrzeć z nim umowę (o pracę lub umowę zlecenie) w języku dla cudzoziemca zrozumiałym, a także zgłosić go do obowiązkowych ubezpieczeń społecznych.</w:t>
      </w:r>
      <w:r w:rsidRPr="00D84413">
        <w:br/>
      </w:r>
    </w:p>
    <w:p w:rsidR="00D84413" w:rsidRPr="00D84413" w:rsidRDefault="00D84413" w:rsidP="00316728">
      <w:pPr>
        <w:pStyle w:val="Akapitzlist"/>
        <w:numPr>
          <w:ilvl w:val="0"/>
          <w:numId w:val="5"/>
        </w:numPr>
        <w:jc w:val="center"/>
        <w:rPr>
          <w:b/>
        </w:rPr>
      </w:pPr>
      <w:r w:rsidRPr="00D84413">
        <w:rPr>
          <w:b/>
        </w:rPr>
        <w:t xml:space="preserve">Procedura  </w:t>
      </w:r>
      <w:proofErr w:type="spellStart"/>
      <w:r w:rsidRPr="00D84413">
        <w:rPr>
          <w:b/>
        </w:rPr>
        <w:t>oświadczeniowa</w:t>
      </w:r>
      <w:proofErr w:type="spellEnd"/>
      <w:r w:rsidR="00083541">
        <w:rPr>
          <w:b/>
        </w:rPr>
        <w:t xml:space="preserve"> (dot. obywateli: Armenii, Białorusi, Gruzji, Mołdawii, Rosji </w:t>
      </w:r>
      <w:r w:rsidR="00A41997">
        <w:rPr>
          <w:b/>
        </w:rPr>
        <w:br/>
      </w:r>
      <w:r w:rsidR="00083541">
        <w:rPr>
          <w:b/>
        </w:rPr>
        <w:t>i Ukrainy)</w:t>
      </w:r>
    </w:p>
    <w:p w:rsidR="009877BB" w:rsidRDefault="00D84413" w:rsidP="00316728">
      <w:pPr>
        <w:pStyle w:val="Akapitzlist"/>
        <w:jc w:val="both"/>
      </w:pPr>
      <w:r w:rsidRPr="00D84413">
        <w:br/>
        <w:t>Ponadto, obywatele Ukrainy wciąż mogą podejmować pracę na dłuższy okres </w:t>
      </w:r>
      <w:r w:rsidR="009877BB">
        <w:br/>
      </w:r>
      <w:r w:rsidR="009A2CF8">
        <w:rPr>
          <w:b/>
          <w:bCs/>
        </w:rPr>
        <w:t xml:space="preserve">(24 miesiące), </w:t>
      </w:r>
      <w:r w:rsidRPr="00D84413">
        <w:t>na podstawie oświadczenia o powierzeniu wykonywania pracy cudzoziemcowi w tzw. "</w:t>
      </w:r>
      <w:r w:rsidRPr="009877BB">
        <w:rPr>
          <w:i/>
        </w:rPr>
        <w:t xml:space="preserve">procedurze </w:t>
      </w:r>
      <w:proofErr w:type="spellStart"/>
      <w:r w:rsidRPr="009877BB">
        <w:rPr>
          <w:i/>
        </w:rPr>
        <w:t>oświadczeniowej</w:t>
      </w:r>
      <w:proofErr w:type="spellEnd"/>
      <w:r w:rsidRPr="00D84413">
        <w:t>" –  w myśl ustawy z dnia 17 grudnia 2021 r. o zmianie ustawy o cudzoziemcach oraz niektórych innych ustaw (Dz. U. z 2022 r. poz.</w:t>
      </w:r>
      <w:r w:rsidR="009A2CF8">
        <w:t xml:space="preserve"> </w:t>
      </w:r>
      <w:r w:rsidRPr="00D84413">
        <w:t>91).</w:t>
      </w:r>
    </w:p>
    <w:p w:rsidR="009877BB" w:rsidRDefault="00D84413" w:rsidP="00316728">
      <w:pPr>
        <w:pStyle w:val="Akapitzlist"/>
        <w:jc w:val="both"/>
      </w:pPr>
      <w:r w:rsidRPr="00D84413">
        <w:lastRenderedPageBreak/>
        <w:t>Każdy pracodawca, który chce skorzys</w:t>
      </w:r>
      <w:r w:rsidR="009877BB">
        <w:t xml:space="preserve">tać z </w:t>
      </w:r>
      <w:r w:rsidR="009877BB" w:rsidRPr="009877BB">
        <w:rPr>
          <w:b/>
          <w:i/>
        </w:rPr>
        <w:t xml:space="preserve">procedury </w:t>
      </w:r>
      <w:proofErr w:type="spellStart"/>
      <w:r w:rsidR="009877BB" w:rsidRPr="009877BB">
        <w:rPr>
          <w:b/>
          <w:i/>
        </w:rPr>
        <w:t>oświadczeniowej</w:t>
      </w:r>
      <w:proofErr w:type="spellEnd"/>
      <w:r w:rsidR="009877BB">
        <w:t>. Składa na druku ustawowym oświadczenie o powierzeniu wykonania pracy cu</w:t>
      </w:r>
      <w:r w:rsidR="009A2CF8">
        <w:t>dzoz</w:t>
      </w:r>
      <w:r w:rsidR="00452530">
        <w:t>iemcowi</w:t>
      </w:r>
      <w:r w:rsidR="009A2CF8">
        <w:t xml:space="preserve"> do Powiatowego Urzędu Pracy, właściwego</w:t>
      </w:r>
      <w:r w:rsidR="00452530">
        <w:t xml:space="preserve"> ze względu</w:t>
      </w:r>
      <w:r w:rsidR="009A2CF8">
        <w:t xml:space="preserve"> na siedzibę firmy (w przypadku spółek</w:t>
      </w:r>
      <w:r w:rsidR="00452530">
        <w:t>, stowarzyszeń</w:t>
      </w:r>
      <w:r w:rsidR="00800561">
        <w:t>, organizacji</w:t>
      </w:r>
      <w:r w:rsidR="009A2CF8">
        <w:t>) lub miejsce stałego pobytu podmiotu zatrudniającego (w przypadku działalności prowadzonej przez osobę fizyczną).</w:t>
      </w:r>
    </w:p>
    <w:p w:rsidR="009A2CF8" w:rsidRDefault="009A2CF8" w:rsidP="00316728">
      <w:pPr>
        <w:pStyle w:val="Akapitzlist"/>
        <w:jc w:val="both"/>
      </w:pPr>
    </w:p>
    <w:p w:rsidR="00176E88" w:rsidRDefault="009877BB" w:rsidP="00316728">
      <w:pPr>
        <w:pStyle w:val="Akapitzlist"/>
        <w:numPr>
          <w:ilvl w:val="0"/>
          <w:numId w:val="6"/>
        </w:numPr>
        <w:jc w:val="both"/>
      </w:pPr>
      <w:r>
        <w:t>Pracodawca</w:t>
      </w:r>
      <w:r w:rsidR="00641AD8">
        <w:t>,</w:t>
      </w:r>
      <w:r>
        <w:t xml:space="preserve"> przed zatrudnieniem</w:t>
      </w:r>
      <w:r w:rsidR="00641AD8">
        <w:t xml:space="preserve"> cudzoziemca,</w:t>
      </w:r>
      <w:r>
        <w:t xml:space="preserve"> występuje</w:t>
      </w:r>
      <w:r w:rsidR="00D84413" w:rsidRPr="00D84413">
        <w:t xml:space="preserve"> do Powiatowego Urzędu Pracy</w:t>
      </w:r>
      <w:r w:rsidR="00641AD8">
        <w:t xml:space="preserve"> z wnioskiem </w:t>
      </w:r>
      <w:r w:rsidR="00D84413" w:rsidRPr="00D84413">
        <w:t xml:space="preserve">o wpis oświadczenia o powierzeniu wykonywania pracy cudzoziemcowi do ewidencji oświadczeń na okres </w:t>
      </w:r>
      <w:r w:rsidR="00D84413" w:rsidRPr="00176E88">
        <w:rPr>
          <w:b/>
        </w:rPr>
        <w:t>nie dłuższy niż 24 miesiące</w:t>
      </w:r>
      <w:r w:rsidR="00D84413" w:rsidRPr="00D84413">
        <w:t xml:space="preserve"> - niezależnie od tego, czy cudzoziemiec pracował wcześniej, czy też pracuje aktualnie na podstawie oświadczenia (zniesiony został okres rozliczeniowy kolejnych 12 miesięcy). </w:t>
      </w:r>
    </w:p>
    <w:p w:rsidR="00176E88" w:rsidRDefault="00D84413" w:rsidP="00316728">
      <w:pPr>
        <w:pStyle w:val="Akapitzlist"/>
        <w:numPr>
          <w:ilvl w:val="0"/>
          <w:numId w:val="6"/>
        </w:numPr>
        <w:jc w:val="both"/>
      </w:pPr>
      <w:r w:rsidRPr="00D84413">
        <w:t>Oświadczenia o powierzeniu wykonywania pracy obowiązkowe są dla obywateli następujących państw</w:t>
      </w:r>
      <w:r w:rsidR="002020F8">
        <w:t>:</w:t>
      </w:r>
      <w:r w:rsidR="002020F8" w:rsidRPr="002020F8">
        <w:rPr>
          <w:rFonts w:ascii="fira sans light" w:hAnsi="fira sans light"/>
          <w:b/>
          <w:bCs/>
          <w:color w:val="333333"/>
          <w:shd w:val="clear" w:color="auto" w:fill="FFFFFF"/>
        </w:rPr>
        <w:t xml:space="preserve"> </w:t>
      </w:r>
      <w:r w:rsidR="002020F8" w:rsidRPr="002020F8">
        <w:rPr>
          <w:b/>
          <w:bCs/>
        </w:rPr>
        <w:t>Republiki Armenii, Republiki Białoru</w:t>
      </w:r>
      <w:r w:rsidR="009A2CF8">
        <w:rPr>
          <w:b/>
          <w:bCs/>
        </w:rPr>
        <w:t>si</w:t>
      </w:r>
      <w:r w:rsidR="002020F8" w:rsidRPr="002020F8">
        <w:rPr>
          <w:b/>
          <w:bCs/>
        </w:rPr>
        <w:t>, Republiki Gruzji, Republiki Mołdawii, Federacji Rosyjskiej i Ukrainy</w:t>
      </w:r>
      <w:r w:rsidR="00083541">
        <w:t>.</w:t>
      </w:r>
    </w:p>
    <w:p w:rsidR="009877BB" w:rsidRDefault="00176E88" w:rsidP="00316728">
      <w:pPr>
        <w:pStyle w:val="Akapitzlist"/>
        <w:numPr>
          <w:ilvl w:val="0"/>
          <w:numId w:val="6"/>
        </w:numPr>
        <w:jc w:val="both"/>
      </w:pPr>
      <w:r w:rsidRPr="00176E88">
        <w:t xml:space="preserve">Składając </w:t>
      </w:r>
      <w:r>
        <w:t xml:space="preserve">oświadczanie </w:t>
      </w:r>
      <w:r w:rsidRPr="00176E88">
        <w:t>pracodawca dołącza również dowód dokonania</w:t>
      </w:r>
      <w:r>
        <w:t xml:space="preserve"> opłaty administracyjnej </w:t>
      </w:r>
      <w:r w:rsidRPr="00176E88">
        <w:rPr>
          <w:b/>
        </w:rPr>
        <w:t>w wysokości 30 zł</w:t>
      </w:r>
      <w:r w:rsidR="009A2CF8">
        <w:rPr>
          <w:b/>
        </w:rPr>
        <w:t xml:space="preserve"> </w:t>
      </w:r>
      <w:r w:rsidR="008A5A7E">
        <w:t>oraz kopię</w:t>
      </w:r>
      <w:r w:rsidR="009A2CF8" w:rsidRPr="009A2CF8">
        <w:t xml:space="preserve"> paszportu cudzoziemca.</w:t>
      </w:r>
    </w:p>
    <w:p w:rsidR="009877BB" w:rsidRDefault="009877BB" w:rsidP="00316728">
      <w:pPr>
        <w:pStyle w:val="Akapitzlist"/>
        <w:ind w:left="1080"/>
        <w:jc w:val="both"/>
      </w:pPr>
    </w:p>
    <w:p w:rsidR="009877BB" w:rsidRPr="00316728" w:rsidRDefault="009877BB" w:rsidP="00316728">
      <w:pPr>
        <w:pStyle w:val="Akapitzlist"/>
        <w:numPr>
          <w:ilvl w:val="0"/>
          <w:numId w:val="5"/>
        </w:numPr>
        <w:jc w:val="center"/>
        <w:rPr>
          <w:b/>
          <w:u w:val="single"/>
        </w:rPr>
      </w:pPr>
      <w:r w:rsidRPr="00316728">
        <w:rPr>
          <w:b/>
          <w:u w:val="single"/>
        </w:rPr>
        <w:t>Proced</w:t>
      </w:r>
      <w:r w:rsidR="00EB3CA0">
        <w:rPr>
          <w:b/>
          <w:u w:val="single"/>
        </w:rPr>
        <w:t>ura zezwolenia na pracę sezonową</w:t>
      </w:r>
    </w:p>
    <w:p w:rsidR="00176E88" w:rsidRDefault="00176E88" w:rsidP="00316728">
      <w:pPr>
        <w:pStyle w:val="Akapitzlist"/>
        <w:numPr>
          <w:ilvl w:val="0"/>
          <w:numId w:val="7"/>
        </w:numPr>
        <w:jc w:val="both"/>
      </w:pPr>
      <w:r w:rsidRPr="00316728">
        <w:rPr>
          <w:b/>
        </w:rPr>
        <w:t>Praca sezonowa</w:t>
      </w:r>
      <w:r w:rsidRPr="00176E88">
        <w:t xml:space="preserve"> to praca wykonywana przez okres </w:t>
      </w:r>
      <w:r w:rsidRPr="00316728">
        <w:rPr>
          <w:b/>
          <w:u w:val="single"/>
        </w:rPr>
        <w:t>nie dłuższy niż 9</w:t>
      </w:r>
      <w:r w:rsidR="00EB3CA0">
        <w:t xml:space="preserve"> miesięcy w roku kalendarzowym</w:t>
      </w:r>
      <w:r w:rsidRPr="00176E88">
        <w:t xml:space="preserve"> w sektorach: </w:t>
      </w:r>
      <w:r w:rsidRPr="00316728">
        <w:rPr>
          <w:b/>
        </w:rPr>
        <w:t>rolnictwo, ogrodnictwo, turystyka</w:t>
      </w:r>
      <w:r w:rsidRPr="00176E88">
        <w:t xml:space="preserve">, w ramach działalności </w:t>
      </w:r>
      <w:r w:rsidRPr="00316728">
        <w:rPr>
          <w:b/>
        </w:rPr>
        <w:t>uznanych za sezonowe</w:t>
      </w:r>
      <w:r w:rsidRPr="00176E88">
        <w:t>, określonych w </w:t>
      </w:r>
      <w:hyperlink r:id="rId6" w:history="1">
        <w:r w:rsidRPr="00176E88">
          <w:rPr>
            <w:rStyle w:val="Hipercze"/>
            <w:b/>
            <w:bCs/>
          </w:rPr>
          <w:t>r</w:t>
        </w:r>
        <w:r w:rsidR="00EB3CA0">
          <w:rPr>
            <w:rStyle w:val="Hipercze"/>
            <w:b/>
            <w:bCs/>
          </w:rPr>
          <w:t>ozporządzeniu wykonawczym (Dz. U. z 20</w:t>
        </w:r>
        <w:r w:rsidRPr="00176E88">
          <w:rPr>
            <w:rStyle w:val="Hipercze"/>
            <w:b/>
            <w:bCs/>
          </w:rPr>
          <w:t>18</w:t>
        </w:r>
        <w:r w:rsidR="00EB3CA0">
          <w:rPr>
            <w:rStyle w:val="Hipercze"/>
            <w:b/>
            <w:bCs/>
          </w:rPr>
          <w:t>r</w:t>
        </w:r>
        <w:r w:rsidRPr="00176E88">
          <w:rPr>
            <w:rStyle w:val="Hipercze"/>
            <w:b/>
            <w:bCs/>
          </w:rPr>
          <w:t>.</w:t>
        </w:r>
        <w:r w:rsidR="00EB3CA0">
          <w:rPr>
            <w:rStyle w:val="Hipercze"/>
            <w:b/>
            <w:bCs/>
          </w:rPr>
          <w:t xml:space="preserve">, poz. </w:t>
        </w:r>
        <w:r w:rsidRPr="00176E88">
          <w:rPr>
            <w:rStyle w:val="Hipercze"/>
            <w:b/>
            <w:bCs/>
          </w:rPr>
          <w:t>1749)</w:t>
        </w:r>
      </w:hyperlink>
      <w:r w:rsidRPr="00176E88">
        <w:t> Ministra Rodziny Pracy i Polityki Społecznej w sprawie podklas działalności według klasyfikacji PKD, w których wydawane są zezwolenia na pracę sezonową cudzoziemca.</w:t>
      </w:r>
    </w:p>
    <w:p w:rsidR="00176E88" w:rsidRDefault="00176E88" w:rsidP="00316728">
      <w:pPr>
        <w:pStyle w:val="Akapitzlist"/>
        <w:numPr>
          <w:ilvl w:val="0"/>
          <w:numId w:val="7"/>
        </w:numPr>
        <w:jc w:val="both"/>
      </w:pPr>
      <w:r>
        <w:t>Zezwolenie na pracę sezonową cudzoziemca (inaczej: zezwolenie typu S) jest wydawane na wniosek podmiotu powierzającego wykonywanie pracy cudzoziemcowi. Decyzję wydaje starosta właściwy ze względu na siedzibę lub miejsce zamieszkania pracodawcy.</w:t>
      </w:r>
    </w:p>
    <w:p w:rsidR="00176E88" w:rsidRDefault="00176E88" w:rsidP="00316728">
      <w:pPr>
        <w:pStyle w:val="Akapitzlist"/>
        <w:numPr>
          <w:ilvl w:val="0"/>
          <w:numId w:val="7"/>
        </w:numPr>
        <w:jc w:val="both"/>
      </w:pPr>
      <w:r>
        <w:t>Pracodawca składa wniosek o wydanie zezwolenia na pracę sezonową w powiatowym urzędzie pracy (PUP) właściwym ze względu na swoją siedzibę lub miejsce zamieszkania (siedziba dotyczy oso</w:t>
      </w:r>
      <w:r w:rsidR="0094231C">
        <w:t>by prawnej, np. spółki</w:t>
      </w:r>
      <w:r>
        <w:t>, a miejsce zamie</w:t>
      </w:r>
      <w:r w:rsidR="001A5F69">
        <w:t xml:space="preserve">szkania - </w:t>
      </w:r>
      <w:r>
        <w:t xml:space="preserve"> osoby fizycznej)</w:t>
      </w:r>
      <w:r w:rsidR="001A5F69">
        <w:t>.</w:t>
      </w:r>
    </w:p>
    <w:p w:rsidR="00176E88" w:rsidRPr="00176E88" w:rsidRDefault="00176E88" w:rsidP="00316728">
      <w:pPr>
        <w:pStyle w:val="Akapitzlist"/>
        <w:numPr>
          <w:ilvl w:val="0"/>
          <w:numId w:val="7"/>
        </w:numPr>
        <w:jc w:val="both"/>
        <w:rPr>
          <w:b/>
        </w:rPr>
      </w:pPr>
      <w:r w:rsidRPr="001A5F69">
        <w:t>We wniosku pracodawca określa, m.in. proponowane wynagrodzenie cudzoziemca, wymiar</w:t>
      </w:r>
      <w:r>
        <w:t xml:space="preserve"> czasu pracy albo liczbę godzin pracy w tygodniu lub miesiącu, rodzaj umowy będącej podstawą wykonywania pracy oraz okres ważności zezwolenia. Składając wniosek pracodawca dołącza również dowód dokonania </w:t>
      </w:r>
      <w:r w:rsidRPr="00176E88">
        <w:rPr>
          <w:b/>
        </w:rPr>
        <w:t>wpłaty w wysokości 30 zł</w:t>
      </w:r>
      <w:r w:rsidR="009A2CF8">
        <w:rPr>
          <w:b/>
        </w:rPr>
        <w:t xml:space="preserve"> </w:t>
      </w:r>
      <w:r w:rsidR="0094231C">
        <w:t>oraz kopię</w:t>
      </w:r>
      <w:r w:rsidR="009A2CF8" w:rsidRPr="009A2CF8">
        <w:t xml:space="preserve"> paszportu cudzoziemca</w:t>
      </w:r>
      <w:r w:rsidR="0094231C">
        <w:rPr>
          <w:b/>
        </w:rPr>
        <w:t>.</w:t>
      </w:r>
    </w:p>
    <w:p w:rsidR="00176E88" w:rsidRDefault="00176E88" w:rsidP="00316728">
      <w:pPr>
        <w:pStyle w:val="Akapitzlist"/>
        <w:numPr>
          <w:ilvl w:val="0"/>
          <w:numId w:val="7"/>
        </w:numPr>
        <w:jc w:val="both"/>
      </w:pPr>
      <w:r>
        <w:t xml:space="preserve">Zezwolenie na pracę sezonową wydaje się, jeżeli wysokość wynagrodzenia, która będzie określona w umowie z cudzoziemcem, nie będzie niższa od wynagrodzenia pracowników wykonujących w tym samym wymiarze czasu pracę porównywalnego rodzaju </w:t>
      </w:r>
      <w:r w:rsidR="0094231C">
        <w:t>lub na porównywalnym stanowisku.</w:t>
      </w:r>
    </w:p>
    <w:p w:rsidR="008D532F" w:rsidRDefault="00176E88" w:rsidP="00316728">
      <w:pPr>
        <w:pStyle w:val="Akapitzlist"/>
        <w:numPr>
          <w:ilvl w:val="0"/>
          <w:numId w:val="7"/>
        </w:numPr>
        <w:jc w:val="both"/>
      </w:pPr>
      <w:r>
        <w:t xml:space="preserve">Zezwolenie na pracę sezonową jest wydawane dla określonego cudzoziemca. W treści tego zezwolenia określone są: podmiot powierzający wykonywanie pracy cudzoziemcowi, najniższe wynagrodzenie cudzoziemca, wymiar czasu pracy albo liczba godzin pracy w tygodniu lub miesiącu, rodzaj umowy będącej podstawą wykonywania pracy oraz okres ważności zezwolenia. Jeżeli zezwolenie dotyczy pracy cudzoziemca w charakterze </w:t>
      </w:r>
      <w:r>
        <w:lastRenderedPageBreak/>
        <w:t>pracownika tymczasowego, w zezwoleniu na pracę jest określany także pracodawca użytkownik.</w:t>
      </w:r>
    </w:p>
    <w:p w:rsidR="001476E7" w:rsidRDefault="001476E7" w:rsidP="001476E7">
      <w:pPr>
        <w:pStyle w:val="Akapitzlist"/>
        <w:ind w:left="1080"/>
        <w:jc w:val="both"/>
      </w:pPr>
    </w:p>
    <w:p w:rsidR="008D532F" w:rsidRPr="00316728" w:rsidRDefault="008D532F" w:rsidP="00316728">
      <w:pPr>
        <w:pStyle w:val="Akapitzlist"/>
        <w:numPr>
          <w:ilvl w:val="0"/>
          <w:numId w:val="5"/>
        </w:numPr>
        <w:jc w:val="center"/>
        <w:rPr>
          <w:rStyle w:val="Pogrubienie"/>
          <w:bCs w:val="0"/>
          <w:u w:val="single"/>
        </w:rPr>
      </w:pPr>
      <w:r w:rsidRPr="00316728">
        <w:rPr>
          <w:rStyle w:val="Pogrubienie"/>
          <w:rFonts w:ascii="fira sans light" w:hAnsi="fira sans light"/>
          <w:color w:val="333333"/>
          <w:u w:val="single"/>
          <w:shd w:val="clear" w:color="auto" w:fill="FFFFFF"/>
        </w:rPr>
        <w:t>Procedura z</w:t>
      </w:r>
      <w:r w:rsidR="00F23920">
        <w:rPr>
          <w:rStyle w:val="Pogrubienie"/>
          <w:rFonts w:ascii="fira sans light" w:hAnsi="fira sans light"/>
          <w:color w:val="333333"/>
          <w:u w:val="single"/>
          <w:shd w:val="clear" w:color="auto" w:fill="FFFFFF"/>
        </w:rPr>
        <w:t xml:space="preserve">ezwolenia </w:t>
      </w:r>
      <w:r w:rsidRPr="00316728">
        <w:rPr>
          <w:rStyle w:val="Pogrubienie"/>
          <w:rFonts w:ascii="fira sans light" w:hAnsi="fira sans light"/>
          <w:color w:val="333333"/>
          <w:u w:val="single"/>
          <w:shd w:val="clear" w:color="auto" w:fill="FFFFFF"/>
        </w:rPr>
        <w:t>typ A wydawanego przez wojewodę</w:t>
      </w:r>
    </w:p>
    <w:p w:rsidR="00316728" w:rsidRDefault="008D532F" w:rsidP="00316728">
      <w:pPr>
        <w:pStyle w:val="Akapitzlist"/>
        <w:jc w:val="both"/>
        <w:rPr>
          <w:rFonts w:ascii="fira sans light" w:hAnsi="fira sans light"/>
          <w:color w:val="333333"/>
          <w:shd w:val="clear" w:color="auto" w:fill="FFFFFF"/>
        </w:rPr>
      </w:pPr>
      <w:r>
        <w:rPr>
          <w:rFonts w:ascii="fira sans light" w:hAnsi="fira sans light"/>
          <w:color w:val="333333"/>
        </w:rPr>
        <w:br/>
      </w:r>
      <w:r>
        <w:rPr>
          <w:rStyle w:val="Pogrubienie"/>
          <w:rFonts w:ascii="fira sans light" w:hAnsi="fira sans light"/>
          <w:color w:val="333333"/>
          <w:shd w:val="clear" w:color="auto" w:fill="FFFFFF"/>
        </w:rPr>
        <w:t>Typ A</w:t>
      </w:r>
      <w:r>
        <w:rPr>
          <w:rFonts w:ascii="fira sans light" w:hAnsi="fira sans light"/>
          <w:color w:val="333333"/>
          <w:shd w:val="clear" w:color="auto" w:fill="FFFFFF"/>
        </w:rPr>
        <w:t> - dotyczy cudzoziemca wykonującego pracę na podst</w:t>
      </w:r>
      <w:r w:rsidR="00D63267">
        <w:rPr>
          <w:rFonts w:ascii="fira sans light" w:hAnsi="fira sans light"/>
          <w:color w:val="333333"/>
          <w:shd w:val="clear" w:color="auto" w:fill="FFFFFF"/>
        </w:rPr>
        <w:t xml:space="preserve">awie umowy z podmiotem, którego </w:t>
      </w:r>
      <w:r>
        <w:rPr>
          <w:rFonts w:ascii="fira sans light" w:hAnsi="fira sans light"/>
          <w:color w:val="333333"/>
          <w:shd w:val="clear" w:color="auto" w:fill="FFFFFF"/>
        </w:rPr>
        <w:t>siedziba znajduje się na terenie RP.</w:t>
      </w:r>
      <w:r>
        <w:rPr>
          <w:rFonts w:ascii="fira sans light" w:hAnsi="fira sans light"/>
          <w:color w:val="333333"/>
        </w:rPr>
        <w:br/>
      </w:r>
    </w:p>
    <w:p w:rsidR="008D532F" w:rsidRPr="005E33A4" w:rsidRDefault="008D532F" w:rsidP="00316728">
      <w:pPr>
        <w:pStyle w:val="Akapitzlist"/>
        <w:numPr>
          <w:ilvl w:val="0"/>
          <w:numId w:val="11"/>
        </w:numPr>
        <w:ind w:left="1134" w:hanging="642"/>
        <w:jc w:val="both"/>
        <w:rPr>
          <w:rFonts w:ascii="Calibri" w:hAnsi="Calibri" w:cs="Calibri"/>
          <w:b/>
        </w:rPr>
      </w:pPr>
      <w:r>
        <w:rPr>
          <w:rFonts w:ascii="fira sans light" w:hAnsi="fira sans light"/>
          <w:color w:val="333333"/>
          <w:shd w:val="clear" w:color="auto" w:fill="FFFFFF"/>
        </w:rPr>
        <w:t>Pracodawca</w:t>
      </w:r>
      <w:r w:rsidR="00277FFC">
        <w:rPr>
          <w:rFonts w:ascii="fira sans light" w:hAnsi="fira sans light"/>
          <w:color w:val="333333"/>
          <w:shd w:val="clear" w:color="auto" w:fill="FFFFFF"/>
        </w:rPr>
        <w:t>,</w:t>
      </w:r>
      <w:r>
        <w:rPr>
          <w:rFonts w:ascii="fira sans light" w:hAnsi="fira sans light"/>
          <w:color w:val="333333"/>
          <w:shd w:val="clear" w:color="auto" w:fill="FFFFFF"/>
        </w:rPr>
        <w:t xml:space="preserve"> co do zasady</w:t>
      </w:r>
      <w:r w:rsidR="00277FFC">
        <w:rPr>
          <w:rFonts w:ascii="fira sans light" w:hAnsi="fira sans light"/>
          <w:color w:val="333333"/>
          <w:shd w:val="clear" w:color="auto" w:fill="FFFFFF"/>
        </w:rPr>
        <w:t>,</w:t>
      </w:r>
      <w:r>
        <w:rPr>
          <w:rFonts w:ascii="fira sans light" w:hAnsi="fira sans light"/>
          <w:color w:val="333333"/>
          <w:shd w:val="clear" w:color="auto" w:fill="FFFFFF"/>
        </w:rPr>
        <w:t xml:space="preserve"> musi uzyskać informację starosty o lokalnym rynku pracy, która potwierdza brak możliwości zrealizowania jego potrzeb kadrowych w oparciu o </w:t>
      </w:r>
      <w:r w:rsidRPr="00BE7A1E">
        <w:rPr>
          <w:rFonts w:ascii="Calibri" w:hAnsi="Calibri" w:cs="Calibri"/>
          <w:color w:val="333333"/>
          <w:shd w:val="clear" w:color="auto" w:fill="FFFFFF"/>
        </w:rPr>
        <w:t>rejestry osób bezr</w:t>
      </w:r>
      <w:r w:rsidR="00277FFC">
        <w:rPr>
          <w:rFonts w:ascii="Calibri" w:hAnsi="Calibri" w:cs="Calibri"/>
          <w:color w:val="333333"/>
          <w:shd w:val="clear" w:color="auto" w:fill="FFFFFF"/>
        </w:rPr>
        <w:t>o</w:t>
      </w:r>
      <w:r w:rsidR="005E33A4">
        <w:rPr>
          <w:rFonts w:ascii="Calibri" w:hAnsi="Calibri" w:cs="Calibri"/>
          <w:color w:val="333333"/>
          <w:shd w:val="clear" w:color="auto" w:fill="FFFFFF"/>
        </w:rPr>
        <w:t>botnych i poszukujących pracy (</w:t>
      </w:r>
      <w:r w:rsidR="00277FFC">
        <w:rPr>
          <w:rFonts w:ascii="Calibri" w:hAnsi="Calibri" w:cs="Calibri"/>
          <w:color w:val="333333"/>
          <w:shd w:val="clear" w:color="auto" w:fill="FFFFFF"/>
        </w:rPr>
        <w:t>tzw. test rynku pracy</w:t>
      </w:r>
      <w:r w:rsidR="005E33A4">
        <w:rPr>
          <w:rFonts w:ascii="Calibri" w:hAnsi="Calibri" w:cs="Calibri"/>
          <w:color w:val="333333"/>
          <w:shd w:val="clear" w:color="auto" w:fill="FFFFFF"/>
        </w:rPr>
        <w:t>). W</w:t>
      </w:r>
      <w:r w:rsidR="00277FFC">
        <w:rPr>
          <w:rFonts w:ascii="Calibri" w:hAnsi="Calibri" w:cs="Calibri"/>
          <w:color w:val="333333"/>
          <w:shd w:val="clear" w:color="auto" w:fill="FFFFFF"/>
        </w:rPr>
        <w:t>yjątek stanowią zawody zwolnione z konieczności uzyskania takiej informacji, wymienione w</w:t>
      </w:r>
      <w:r w:rsidR="005E33A4">
        <w:rPr>
          <w:rFonts w:ascii="Calibri" w:hAnsi="Calibri" w:cs="Calibri"/>
          <w:color w:val="333333"/>
          <w:shd w:val="clear" w:color="auto" w:fill="FFFFFF"/>
        </w:rPr>
        <w:t xml:space="preserve"> rozporządzeniu Ministra Rodziny, Pracy i Polityki Społecznej (Dz. U. z 2019r., poz. 154</w:t>
      </w:r>
      <w:r w:rsidR="008C07A6">
        <w:rPr>
          <w:rFonts w:ascii="Calibri" w:hAnsi="Calibri" w:cs="Calibri"/>
          <w:color w:val="333333"/>
          <w:shd w:val="clear" w:color="auto" w:fill="FFFFFF"/>
        </w:rPr>
        <w:t>) lub</w:t>
      </w:r>
      <w:r w:rsidR="005E33A4">
        <w:rPr>
          <w:rFonts w:ascii="Calibri" w:hAnsi="Calibri" w:cs="Calibri"/>
          <w:color w:val="333333"/>
          <w:shd w:val="clear" w:color="auto" w:fill="FFFFFF"/>
        </w:rPr>
        <w:t xml:space="preserve"> w rozporządzeniu Wojewody Opolskiego (Dz. Urzędowy </w:t>
      </w:r>
      <w:r w:rsidR="006E1E19">
        <w:rPr>
          <w:rFonts w:ascii="Calibri" w:hAnsi="Calibri" w:cs="Calibri"/>
          <w:color w:val="333333"/>
          <w:shd w:val="clear" w:color="auto" w:fill="FFFFFF"/>
        </w:rPr>
        <w:t>Woj.</w:t>
      </w:r>
      <w:r w:rsidR="005E33A4">
        <w:rPr>
          <w:rFonts w:ascii="Calibri" w:hAnsi="Calibri" w:cs="Calibri"/>
          <w:color w:val="333333"/>
          <w:shd w:val="clear" w:color="auto" w:fill="FFFFFF"/>
        </w:rPr>
        <w:t xml:space="preserve"> Opolskiego z 2020r., poz. 2595).</w:t>
      </w:r>
      <w:r w:rsidR="00277FFC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="005E33A4">
        <w:rPr>
          <w:rFonts w:ascii="Calibri" w:hAnsi="Calibri" w:cs="Calibri"/>
          <w:color w:val="333333"/>
          <w:shd w:val="clear" w:color="auto" w:fill="FFFFFF"/>
        </w:rPr>
        <w:t xml:space="preserve"> W</w:t>
      </w:r>
      <w:r w:rsidRPr="00BE7A1E">
        <w:rPr>
          <w:rFonts w:ascii="Calibri" w:hAnsi="Calibri" w:cs="Calibri"/>
          <w:color w:val="333333"/>
          <w:shd w:val="clear" w:color="auto" w:fill="FFFFFF"/>
        </w:rPr>
        <w:t xml:space="preserve"> celu</w:t>
      </w:r>
      <w:r w:rsidR="005E33A4">
        <w:rPr>
          <w:rFonts w:ascii="Calibri" w:hAnsi="Calibri" w:cs="Calibri"/>
          <w:color w:val="333333"/>
          <w:shd w:val="clear" w:color="auto" w:fill="FFFFFF"/>
        </w:rPr>
        <w:t xml:space="preserve"> uzyskania informacji starosty, należy do Powiatowego Urzędu Pracy zgłosić ofertę </w:t>
      </w:r>
      <w:r w:rsidRPr="00BE7A1E">
        <w:rPr>
          <w:rFonts w:ascii="Calibri" w:hAnsi="Calibri" w:cs="Calibri"/>
          <w:color w:val="333333"/>
          <w:shd w:val="clear" w:color="auto" w:fill="FFFFFF"/>
        </w:rPr>
        <w:t>pracy. Oferta nie powinna zawierać wymagań wyższych niż normalnie wymagane dla określonej pozycji (np. zna</w:t>
      </w:r>
      <w:r w:rsidR="006E1E19">
        <w:rPr>
          <w:rFonts w:ascii="Calibri" w:hAnsi="Calibri" w:cs="Calibri"/>
          <w:color w:val="333333"/>
          <w:shd w:val="clear" w:color="auto" w:fill="FFFFFF"/>
        </w:rPr>
        <w:t>jomość języka obcego w sytuacji</w:t>
      </w:r>
      <w:r w:rsidR="00D63267">
        <w:rPr>
          <w:rFonts w:ascii="Calibri" w:hAnsi="Calibri" w:cs="Calibri"/>
          <w:color w:val="333333"/>
          <w:shd w:val="clear" w:color="auto" w:fill="FFFFFF"/>
        </w:rPr>
        <w:t>,</w:t>
      </w:r>
      <w:r w:rsidRPr="00BE7A1E">
        <w:rPr>
          <w:rFonts w:ascii="Calibri" w:hAnsi="Calibri" w:cs="Calibri"/>
          <w:color w:val="333333"/>
          <w:shd w:val="clear" w:color="auto" w:fill="FFFFFF"/>
        </w:rPr>
        <w:t xml:space="preserve"> gdy nie jest to konieczne na danym stanowisku). W przypadku braku zarejestrowanych bezrobotnych o odpowiednich kwalifikacjach, PUP wydaje w ciągu 14 dni od zgłoszenia oferty odpowiednią informację. W przypadku odnalezienia potencjalnie zainteresowanych bezrobotnych lub szukających pracy, PUP organizuje między nimi rekrutację i informacja o możliwości zapełnienia wakatu wydawana jest w ciągu trz</w:t>
      </w:r>
      <w:r w:rsidR="00A53AD0">
        <w:rPr>
          <w:rFonts w:ascii="Calibri" w:hAnsi="Calibri" w:cs="Calibri"/>
          <w:color w:val="333333"/>
          <w:shd w:val="clear" w:color="auto" w:fill="FFFFFF"/>
        </w:rPr>
        <w:t xml:space="preserve">ech tygodni. Informacja z PUP </w:t>
      </w:r>
      <w:r w:rsidRPr="00BE7A1E">
        <w:rPr>
          <w:rFonts w:ascii="Calibri" w:hAnsi="Calibri" w:cs="Calibri"/>
          <w:color w:val="333333"/>
          <w:shd w:val="clear" w:color="auto" w:fill="FFFFFF"/>
        </w:rPr>
        <w:t>zawiera opinię na temat porównywalności proponowanego wynagrodzenia z poziomem zarobków na lokalnym rynku pracy.</w:t>
      </w:r>
    </w:p>
    <w:p w:rsidR="002576C0" w:rsidRPr="002576C0" w:rsidRDefault="008D532F" w:rsidP="002576C0">
      <w:pPr>
        <w:pStyle w:val="Akapitzlist"/>
        <w:numPr>
          <w:ilvl w:val="0"/>
          <w:numId w:val="11"/>
        </w:numPr>
        <w:ind w:left="1134" w:hanging="642"/>
        <w:jc w:val="both"/>
        <w:rPr>
          <w:rFonts w:ascii="Calibri" w:hAnsi="Calibri" w:cs="Calibri"/>
          <w:b/>
        </w:rPr>
      </w:pPr>
      <w:r w:rsidRPr="005E33A4">
        <w:rPr>
          <w:rFonts w:ascii="Calibri" w:hAnsi="Calibri" w:cs="Calibri"/>
          <w:color w:val="333333"/>
          <w:shd w:val="clear" w:color="auto" w:fill="FFFFFF"/>
        </w:rPr>
        <w:t>Niezależnie od sytuacji na rynku pracy wymagane jest, aby zagraniczny pracownik otrzymywał wynagrodzenie nie niższe niż płace pracowników lokaln</w:t>
      </w:r>
      <w:r w:rsidR="002576C0">
        <w:rPr>
          <w:rFonts w:ascii="Calibri" w:hAnsi="Calibri" w:cs="Calibri"/>
          <w:color w:val="333333"/>
          <w:shd w:val="clear" w:color="auto" w:fill="FFFFFF"/>
        </w:rPr>
        <w:t xml:space="preserve">ych na </w:t>
      </w:r>
      <w:r w:rsidRPr="005E33A4">
        <w:rPr>
          <w:rFonts w:ascii="Calibri" w:hAnsi="Calibri" w:cs="Calibri"/>
          <w:color w:val="333333"/>
          <w:shd w:val="clear" w:color="auto" w:fill="FFFFFF"/>
        </w:rPr>
        <w:t>porównywalnym</w:t>
      </w:r>
      <w:r w:rsidR="002576C0">
        <w:rPr>
          <w:rFonts w:ascii="fira sans light" w:hAnsi="fira sans light"/>
          <w:color w:val="333333"/>
          <w:shd w:val="clear" w:color="auto" w:fill="FFFFFF"/>
        </w:rPr>
        <w:t xml:space="preserve"> stanowisku.</w:t>
      </w:r>
    </w:p>
    <w:p w:rsidR="008D532F" w:rsidRPr="005E33A4" w:rsidRDefault="008D532F" w:rsidP="002576C0">
      <w:pPr>
        <w:pStyle w:val="Akapitzlist"/>
        <w:ind w:left="1134"/>
        <w:jc w:val="both"/>
        <w:rPr>
          <w:rFonts w:ascii="Calibri" w:hAnsi="Calibri" w:cs="Calibri"/>
          <w:b/>
        </w:rPr>
      </w:pPr>
      <w:r w:rsidRPr="005E33A4">
        <w:rPr>
          <w:rFonts w:ascii="fira sans light" w:hAnsi="fira sans light"/>
          <w:color w:val="333333"/>
        </w:rPr>
        <w:br/>
      </w:r>
      <w:r w:rsidRPr="005E33A4">
        <w:rPr>
          <w:rFonts w:ascii="fira sans light" w:hAnsi="fira sans light"/>
          <w:b/>
          <w:color w:val="333333"/>
          <w:u w:val="single"/>
          <w:shd w:val="clear" w:color="auto" w:fill="FFFFFF"/>
        </w:rPr>
        <w:t>Zezwolenie typu A wydawane jest na okres do 3 lat</w:t>
      </w:r>
      <w:r w:rsidRPr="005E33A4">
        <w:rPr>
          <w:rFonts w:ascii="fira sans light" w:hAnsi="fira sans light"/>
          <w:color w:val="333333"/>
          <w:shd w:val="clear" w:color="auto" w:fill="FFFFFF"/>
        </w:rPr>
        <w:t xml:space="preserve">, jednak okres ten może być skrócony, według kryteriów określonych w lokalnych uregulowaniach, tj. </w:t>
      </w:r>
      <w:r w:rsidRPr="005E33A4">
        <w:rPr>
          <w:rFonts w:ascii="fira sans light" w:hAnsi="fira sans light"/>
          <w:b/>
          <w:color w:val="333333"/>
          <w:shd w:val="clear" w:color="auto" w:fill="FFFFFF"/>
        </w:rPr>
        <w:t xml:space="preserve">wydawanych przez wojewodę tzw. kryteriach </w:t>
      </w:r>
      <w:r w:rsidR="00316728" w:rsidRPr="005E33A4">
        <w:rPr>
          <w:rFonts w:ascii="fira sans light" w:hAnsi="fira sans light"/>
          <w:b/>
          <w:color w:val="333333"/>
          <w:shd w:val="clear" w:color="auto" w:fill="FFFFFF"/>
        </w:rPr>
        <w:t>wojewódzkich</w:t>
      </w:r>
      <w:r w:rsidR="002576C0">
        <w:rPr>
          <w:rFonts w:ascii="fira sans light" w:hAnsi="fira sans light"/>
          <w:b/>
          <w:color w:val="333333"/>
          <w:shd w:val="clear" w:color="auto" w:fill="FFFFFF"/>
        </w:rPr>
        <w:t>.</w:t>
      </w:r>
    </w:p>
    <w:p w:rsidR="008D532F" w:rsidRPr="00316728" w:rsidRDefault="008D532F" w:rsidP="00316728">
      <w:pPr>
        <w:pStyle w:val="Akapitzlist"/>
        <w:ind w:left="1080"/>
        <w:jc w:val="both"/>
        <w:rPr>
          <w:u w:val="single"/>
        </w:rPr>
      </w:pPr>
    </w:p>
    <w:p w:rsidR="008D532F" w:rsidRPr="00316728" w:rsidRDefault="008D532F" w:rsidP="00E00A0E">
      <w:pPr>
        <w:pStyle w:val="Akapitzlist"/>
        <w:numPr>
          <w:ilvl w:val="1"/>
          <w:numId w:val="5"/>
        </w:numPr>
        <w:jc w:val="center"/>
        <w:rPr>
          <w:b/>
          <w:u w:val="single"/>
        </w:rPr>
      </w:pPr>
      <w:r w:rsidRPr="00316728">
        <w:rPr>
          <w:b/>
          <w:u w:val="single"/>
        </w:rPr>
        <w:t>Obowiązki pracodawcy</w:t>
      </w:r>
    </w:p>
    <w:p w:rsidR="008D532F" w:rsidRDefault="008D532F" w:rsidP="00C56E61">
      <w:pPr>
        <w:ind w:left="720"/>
        <w:jc w:val="both"/>
        <w:rPr>
          <w:b/>
          <w:bCs/>
        </w:rPr>
      </w:pPr>
      <w:r w:rsidRPr="00C56E61">
        <w:rPr>
          <w:b/>
          <w:bCs/>
        </w:rPr>
        <w:t>Pracodawca zamierzający powierzyć pracę cudzoziemcowi ma obowiązek:</w:t>
      </w:r>
    </w:p>
    <w:p w:rsidR="008D532F" w:rsidRPr="00C56E61" w:rsidRDefault="008D532F" w:rsidP="00C56E61">
      <w:pPr>
        <w:pStyle w:val="Akapitzlist"/>
        <w:numPr>
          <w:ilvl w:val="0"/>
          <w:numId w:val="10"/>
        </w:numPr>
        <w:jc w:val="both"/>
        <w:rPr>
          <w:b/>
          <w:bCs/>
        </w:rPr>
      </w:pPr>
      <w:r w:rsidRPr="00C56E61">
        <w:rPr>
          <w:b/>
          <w:bCs/>
        </w:rPr>
        <w:t>sprawdzić (przed powierzeniem pracy!), czy cudzoziemiec posiada ważny dokument uprawniający do pobytu w Polsce</w:t>
      </w:r>
      <w:r w:rsidRPr="008D532F">
        <w:t>, zrobić kopię tego dokumentu i przechowywać ją przez cały okres zatrudniania cudzoziemca. Dokumentem uprawniającym do pobytu na terytorium Polski może by</w:t>
      </w:r>
      <w:r w:rsidR="00C01126">
        <w:t xml:space="preserve">ć ważna wiza (np. wiza krajowa - </w:t>
      </w:r>
      <w:r w:rsidRPr="008D532F">
        <w:t>symbol D) lub wiza Sch</w:t>
      </w:r>
      <w:r w:rsidR="00C01126">
        <w:t xml:space="preserve">engen (symbol C) lub zezwolenie na pobyt (i wydana na jego </w:t>
      </w:r>
      <w:r w:rsidRPr="008D532F">
        <w:t>podstawie karta pobytu). </w:t>
      </w:r>
      <w:r w:rsidRPr="00C56E61">
        <w:rPr>
          <w:b/>
          <w:bCs/>
        </w:rPr>
        <w:t>Pracodawcom powierzającym wykonywanie pracy cudzoziemcowi</w:t>
      </w:r>
      <w:r w:rsidR="00C01126">
        <w:rPr>
          <w:b/>
          <w:bCs/>
        </w:rPr>
        <w:t>,</w:t>
      </w:r>
      <w:r w:rsidRPr="00C56E61">
        <w:rPr>
          <w:b/>
          <w:bCs/>
        </w:rPr>
        <w:t xml:space="preserve"> przebywającemu bez ważnych dokumentów</w:t>
      </w:r>
      <w:r w:rsidR="00C01126">
        <w:rPr>
          <w:b/>
          <w:bCs/>
        </w:rPr>
        <w:t>, grożą dotkliwe sankcje;</w:t>
      </w:r>
    </w:p>
    <w:p w:rsidR="008D532F" w:rsidRPr="008D532F" w:rsidRDefault="008D532F" w:rsidP="00316728">
      <w:pPr>
        <w:pStyle w:val="Akapitzlist"/>
        <w:numPr>
          <w:ilvl w:val="0"/>
          <w:numId w:val="10"/>
        </w:numPr>
        <w:jc w:val="both"/>
      </w:pPr>
      <w:r w:rsidRPr="008D532F">
        <w:rPr>
          <w:b/>
          <w:bCs/>
        </w:rPr>
        <w:t>upewnić się, że tytuł pobytowy cudzoziemca uprawnia do podejmowania pracy na terytorium RP. </w:t>
      </w:r>
      <w:r w:rsidRPr="008D532F">
        <w:t>Dokumenty</w:t>
      </w:r>
      <w:r w:rsidR="009723F5">
        <w:t>, takie</w:t>
      </w:r>
      <w:r w:rsidRPr="008D532F">
        <w:t xml:space="preserve"> jak np</w:t>
      </w:r>
      <w:r w:rsidR="009723F5">
        <w:t xml:space="preserve">. wiza turystyczna czy wydana w </w:t>
      </w:r>
      <w:r w:rsidRPr="008D532F">
        <w:t xml:space="preserve">związku </w:t>
      </w:r>
      <w:r w:rsidRPr="008D532F">
        <w:lastRenderedPageBreak/>
        <w:t>z korzystaniem z ochro</w:t>
      </w:r>
      <w:r w:rsidR="009723F5">
        <w:t xml:space="preserve">ny czasowej </w:t>
      </w:r>
      <w:r w:rsidRPr="008D532F">
        <w:t>nie są odpowiednie do pode</w:t>
      </w:r>
      <w:r w:rsidR="009723F5">
        <w:t>jmowania pracy na terytorium RP;</w:t>
      </w:r>
    </w:p>
    <w:p w:rsidR="008D532F" w:rsidRPr="008D532F" w:rsidRDefault="008D532F" w:rsidP="00316728">
      <w:pPr>
        <w:pStyle w:val="Akapitzlist"/>
        <w:numPr>
          <w:ilvl w:val="0"/>
          <w:numId w:val="10"/>
        </w:numPr>
        <w:jc w:val="both"/>
      </w:pPr>
      <w:r w:rsidRPr="008D532F">
        <w:rPr>
          <w:b/>
          <w:bCs/>
        </w:rPr>
        <w:t>zawrzeć z cudzoziemcem umowę w formie pisemnej (niezależnie od rodzaju umowy), a </w:t>
      </w:r>
      <w:r w:rsidRPr="008D532F">
        <w:t>wcześniej </w:t>
      </w:r>
      <w:r w:rsidRPr="008D532F">
        <w:rPr>
          <w:b/>
          <w:bCs/>
        </w:rPr>
        <w:t>przedstawić cudzoziemcowi jej tłumaczenie na język zrozumiały dla cudzoziemca.</w:t>
      </w:r>
      <w:r w:rsidRPr="008D532F">
        <w:t> Rodzaj umowy powinien być dostosowany do charakteru pracy. Uwaga! Zawarcie umowy o dzieło nie może być sposobem na obejście przepisów kodeksu pracy czy zmniejszenie kosztów zatrudnienia cudzoziemca. Zawarcie umowy cywilnoprawnej w warunkach, kiedy powinna być zawarta umowa o pracę stanowi naruszenie przepisów pr</w:t>
      </w:r>
      <w:r w:rsidR="009723F5">
        <w:t>awa pracy i jest karane grzywną;</w:t>
      </w:r>
    </w:p>
    <w:p w:rsidR="001476E7" w:rsidRDefault="008D532F" w:rsidP="001476E7">
      <w:pPr>
        <w:pStyle w:val="Akapitzlist"/>
        <w:numPr>
          <w:ilvl w:val="0"/>
          <w:numId w:val="10"/>
        </w:numPr>
        <w:jc w:val="both"/>
        <w:rPr>
          <w:b/>
          <w:bCs/>
        </w:rPr>
      </w:pPr>
      <w:r w:rsidRPr="008D532F">
        <w:rPr>
          <w:b/>
          <w:bCs/>
        </w:rPr>
        <w:t>Pracodawca zatrudniający cudzoziemca ma wobec niego takie same obowiązki jak wobec obywatela polskiego w zakresie:</w:t>
      </w:r>
      <w:r w:rsidR="001476E7">
        <w:rPr>
          <w:b/>
          <w:bCs/>
        </w:rPr>
        <w:t xml:space="preserve"> </w:t>
      </w:r>
    </w:p>
    <w:p w:rsidR="008D532F" w:rsidRPr="001476E7" w:rsidRDefault="008D532F" w:rsidP="001476E7">
      <w:pPr>
        <w:pStyle w:val="Akapitzlist"/>
        <w:numPr>
          <w:ilvl w:val="1"/>
          <w:numId w:val="10"/>
        </w:numPr>
        <w:jc w:val="both"/>
        <w:rPr>
          <w:b/>
          <w:bCs/>
        </w:rPr>
      </w:pPr>
      <w:r w:rsidRPr="008D532F">
        <w:t>zapewnienia, określonego przepisami, </w:t>
      </w:r>
      <w:r w:rsidRPr="001476E7">
        <w:rPr>
          <w:b/>
          <w:bCs/>
        </w:rPr>
        <w:t>minimalnego wynagrodzenia</w:t>
      </w:r>
      <w:r w:rsidRPr="008D532F">
        <w:t> - jeżeli praca jest powierzana w ramach umowy o pracę lub umowy zlecenia (w przypadku mowy o pracę minimalne miesięczne wynag</w:t>
      </w:r>
      <w:r w:rsidR="009723F5">
        <w:t xml:space="preserve">rodzenie dla pracy na cały etat w 2022r. </w:t>
      </w:r>
      <w:r w:rsidRPr="008D532F">
        <w:t>wynosi 3.0</w:t>
      </w:r>
      <w:r w:rsidR="009723F5">
        <w:t xml:space="preserve">10,00 brutto, dla umów zlecenia - </w:t>
      </w:r>
      <w:r w:rsidRPr="008D532F">
        <w:t>19,70 brutto na godzinę);</w:t>
      </w:r>
    </w:p>
    <w:p w:rsidR="008D532F" w:rsidRPr="008D532F" w:rsidRDefault="008D532F" w:rsidP="001476E7">
      <w:pPr>
        <w:pStyle w:val="Akapitzlist"/>
        <w:numPr>
          <w:ilvl w:val="1"/>
          <w:numId w:val="10"/>
        </w:numPr>
        <w:jc w:val="both"/>
      </w:pPr>
      <w:r w:rsidRPr="008D532F">
        <w:t>zgłoszenia w ciągu 7 dni od daty rozpoczęcia pracy do </w:t>
      </w:r>
      <w:r w:rsidRPr="008D532F">
        <w:rPr>
          <w:b/>
          <w:bCs/>
        </w:rPr>
        <w:t>ubezpieczenia społecznego i zdrowotnego</w:t>
      </w:r>
      <w:r w:rsidRPr="008D532F">
        <w:t> oraz comiesięcznego terminowego odprowadzania do ZUS składek odpowiedniej wysokości; </w:t>
      </w:r>
    </w:p>
    <w:p w:rsidR="008D532F" w:rsidRPr="008D532F" w:rsidRDefault="008D532F" w:rsidP="001476E7">
      <w:pPr>
        <w:pStyle w:val="Akapitzlist"/>
        <w:numPr>
          <w:ilvl w:val="1"/>
          <w:numId w:val="10"/>
        </w:numPr>
        <w:jc w:val="both"/>
      </w:pPr>
      <w:r w:rsidRPr="008D532F">
        <w:t>wypełniania </w:t>
      </w:r>
      <w:r w:rsidRPr="008D532F">
        <w:rPr>
          <w:b/>
          <w:bCs/>
        </w:rPr>
        <w:t>prawa podatkowego</w:t>
      </w:r>
      <w:r w:rsidRPr="008D532F">
        <w:t> - np. obliczania, pobierania i wypłacania zaliczek na podatek dochodowy;</w:t>
      </w:r>
    </w:p>
    <w:p w:rsidR="008D532F" w:rsidRPr="008D532F" w:rsidRDefault="008D532F" w:rsidP="001476E7">
      <w:pPr>
        <w:pStyle w:val="Akapitzlist"/>
        <w:numPr>
          <w:ilvl w:val="1"/>
          <w:numId w:val="10"/>
        </w:numPr>
        <w:jc w:val="both"/>
      </w:pPr>
      <w:r w:rsidRPr="008D532F">
        <w:t>przestrzegania przepisów Kodeksu Pracy - żaden pracownik, niezależnie od obywatelstwa, nie może być dyskryminowany w miejscu pracy!</w:t>
      </w:r>
    </w:p>
    <w:p w:rsidR="00E00A0E" w:rsidRDefault="008D532F" w:rsidP="00E00A0E">
      <w:pPr>
        <w:pStyle w:val="Akapitzlist"/>
        <w:numPr>
          <w:ilvl w:val="0"/>
          <w:numId w:val="10"/>
        </w:numPr>
      </w:pPr>
      <w:r w:rsidRPr="008D532F">
        <w:rPr>
          <w:u w:val="single"/>
        </w:rPr>
        <w:t>W przypadku zatrudnienia cudzoziemca na podstawie oświadczenia</w:t>
      </w:r>
      <w:r w:rsidRPr="008D532F">
        <w:t> o powierzeniu wykonywania pracy cudzoziemcowi, które zostało wpisane do ewidencji oświadczeń, pracodawca ma obowiązek </w:t>
      </w:r>
      <w:r w:rsidRPr="008D532F">
        <w:rPr>
          <w:b/>
          <w:bCs/>
        </w:rPr>
        <w:t>poinformować pisemnie powiatowy urząd pracy o podjęciu pracy przez cudzoziemca w </w:t>
      </w:r>
      <w:r w:rsidRPr="008D532F">
        <w:rPr>
          <w:u w:val="single"/>
        </w:rPr>
        <w:t>terminie 7 dni</w:t>
      </w:r>
      <w:r w:rsidRPr="008D532F">
        <w:t xml:space="preserve"> od daty rozpoczęcia pracy wskazanej w oświadczeniu. </w:t>
      </w:r>
    </w:p>
    <w:p w:rsidR="002020F8" w:rsidRPr="002020F8" w:rsidRDefault="008D532F" w:rsidP="00E00A0E">
      <w:pPr>
        <w:pStyle w:val="Akapitzlist"/>
        <w:numPr>
          <w:ilvl w:val="0"/>
          <w:numId w:val="10"/>
        </w:numPr>
      </w:pPr>
      <w:r w:rsidRPr="008D532F">
        <w:rPr>
          <w:b/>
          <w:bCs/>
        </w:rPr>
        <w:t>Uwaga! Cudzoziemiec może wykonywać pr</w:t>
      </w:r>
      <w:r w:rsidR="00347F17">
        <w:rPr>
          <w:b/>
          <w:bCs/>
        </w:rPr>
        <w:t xml:space="preserve">acę wyłącznie na rzecz </w:t>
      </w:r>
      <w:r w:rsidR="00D76FEF">
        <w:rPr>
          <w:b/>
          <w:bCs/>
        </w:rPr>
        <w:t xml:space="preserve">konkretnego </w:t>
      </w:r>
      <w:r w:rsidR="00347F17">
        <w:rPr>
          <w:b/>
          <w:bCs/>
        </w:rPr>
        <w:t xml:space="preserve">podmiotu </w:t>
      </w:r>
      <w:r w:rsidRPr="008D532F">
        <w:rPr>
          <w:b/>
          <w:bCs/>
        </w:rPr>
        <w:t>wskazan</w:t>
      </w:r>
      <w:r w:rsidR="002020F8">
        <w:rPr>
          <w:b/>
          <w:bCs/>
        </w:rPr>
        <w:t>ego w</w:t>
      </w:r>
      <w:r w:rsidR="00D76FEF">
        <w:rPr>
          <w:b/>
          <w:bCs/>
        </w:rPr>
        <w:t>:</w:t>
      </w:r>
    </w:p>
    <w:p w:rsidR="002020F8" w:rsidRPr="002020F8" w:rsidRDefault="00D76FEF" w:rsidP="002020F8">
      <w:pPr>
        <w:pStyle w:val="Akapitzlist"/>
        <w:numPr>
          <w:ilvl w:val="1"/>
          <w:numId w:val="10"/>
        </w:numPr>
        <w:jc w:val="both"/>
      </w:pPr>
      <w:r>
        <w:rPr>
          <w:b/>
          <w:bCs/>
        </w:rPr>
        <w:t>P</w:t>
      </w:r>
      <w:r w:rsidR="001476E7">
        <w:rPr>
          <w:b/>
          <w:bCs/>
        </w:rPr>
        <w:t>owiadomieniu</w:t>
      </w:r>
      <w:r>
        <w:rPr>
          <w:b/>
          <w:bCs/>
        </w:rPr>
        <w:t xml:space="preserve"> o powierzeniu wykonywania pracy</w:t>
      </w:r>
      <w:r w:rsidR="001476E7">
        <w:rPr>
          <w:b/>
          <w:bCs/>
        </w:rPr>
        <w:t xml:space="preserve"> </w:t>
      </w:r>
      <w:r w:rsidR="001476E7" w:rsidRPr="001476E7">
        <w:rPr>
          <w:bCs/>
        </w:rPr>
        <w:t>(</w:t>
      </w:r>
      <w:r w:rsidR="002020F8" w:rsidRPr="001476E7">
        <w:rPr>
          <w:bCs/>
        </w:rPr>
        <w:t xml:space="preserve">dotyczy </w:t>
      </w:r>
      <w:r>
        <w:rPr>
          <w:bCs/>
        </w:rPr>
        <w:t xml:space="preserve">wyłącznie </w:t>
      </w:r>
      <w:r w:rsidR="002020F8" w:rsidRPr="001476E7">
        <w:rPr>
          <w:bCs/>
        </w:rPr>
        <w:t>obywateli Ukrainy)</w:t>
      </w:r>
      <w:r>
        <w:rPr>
          <w:bCs/>
        </w:rPr>
        <w:t>,</w:t>
      </w:r>
    </w:p>
    <w:p w:rsidR="002020F8" w:rsidRPr="002020F8" w:rsidRDefault="00E00A0E" w:rsidP="002020F8">
      <w:pPr>
        <w:pStyle w:val="Akapitzlist"/>
        <w:numPr>
          <w:ilvl w:val="1"/>
          <w:numId w:val="10"/>
        </w:numPr>
        <w:jc w:val="both"/>
      </w:pPr>
      <w:r>
        <w:rPr>
          <w:b/>
          <w:bCs/>
        </w:rPr>
        <w:t>O</w:t>
      </w:r>
      <w:r w:rsidR="001476E7">
        <w:rPr>
          <w:b/>
          <w:bCs/>
        </w:rPr>
        <w:t>świadczeniu</w:t>
      </w:r>
      <w:r w:rsidR="00D76FEF">
        <w:rPr>
          <w:b/>
          <w:bCs/>
        </w:rPr>
        <w:t xml:space="preserve"> o powierzeniu wykonywania pracy</w:t>
      </w:r>
      <w:r w:rsidR="001476E7">
        <w:rPr>
          <w:b/>
          <w:bCs/>
        </w:rPr>
        <w:t xml:space="preserve"> </w:t>
      </w:r>
      <w:r w:rsidR="001476E7" w:rsidRPr="001476E7">
        <w:rPr>
          <w:bCs/>
        </w:rPr>
        <w:t>(</w:t>
      </w:r>
      <w:r w:rsidR="00D76FEF">
        <w:rPr>
          <w:bCs/>
        </w:rPr>
        <w:t>o</w:t>
      </w:r>
      <w:r w:rsidR="002020F8" w:rsidRPr="002020F8">
        <w:rPr>
          <w:bCs/>
        </w:rPr>
        <w:t>bywatele Republiki Armenii</w:t>
      </w:r>
      <w:r w:rsidR="001476E7">
        <w:rPr>
          <w:bCs/>
        </w:rPr>
        <w:t>, Republiki Białorusi</w:t>
      </w:r>
      <w:bookmarkStart w:id="0" w:name="_GoBack"/>
      <w:bookmarkEnd w:id="0"/>
      <w:r w:rsidR="002020F8" w:rsidRPr="002020F8">
        <w:rPr>
          <w:bCs/>
        </w:rPr>
        <w:t>, Republiki Gruzji, Republiki Mołdawii, Federacji Rosyjskiej i Ukrainy</w:t>
      </w:r>
      <w:r w:rsidR="002020F8">
        <w:rPr>
          <w:bCs/>
        </w:rPr>
        <w:t>)</w:t>
      </w:r>
      <w:r w:rsidR="00D76FEF">
        <w:rPr>
          <w:bCs/>
        </w:rPr>
        <w:t>,</w:t>
      </w:r>
      <w:r w:rsidR="002020F8" w:rsidRPr="002020F8">
        <w:rPr>
          <w:b/>
          <w:bCs/>
        </w:rPr>
        <w:t> </w:t>
      </w:r>
    </w:p>
    <w:p w:rsidR="008D532F" w:rsidRPr="002020F8" w:rsidRDefault="002020F8" w:rsidP="002020F8">
      <w:pPr>
        <w:pStyle w:val="Akapitzlist"/>
        <w:numPr>
          <w:ilvl w:val="1"/>
          <w:numId w:val="10"/>
        </w:numPr>
        <w:jc w:val="both"/>
      </w:pPr>
      <w:r>
        <w:rPr>
          <w:b/>
          <w:bCs/>
        </w:rPr>
        <w:t xml:space="preserve">Zezwoleniu </w:t>
      </w:r>
      <w:r w:rsidR="001476E7">
        <w:rPr>
          <w:b/>
          <w:bCs/>
        </w:rPr>
        <w:t>na pracę</w:t>
      </w:r>
      <w:r w:rsidR="00D76FEF">
        <w:rPr>
          <w:b/>
          <w:bCs/>
        </w:rPr>
        <w:t>.</w:t>
      </w:r>
    </w:p>
    <w:p w:rsidR="002020F8" w:rsidRDefault="002020F8" w:rsidP="002020F8">
      <w:pPr>
        <w:pStyle w:val="Akapitzlist"/>
        <w:ind w:left="1080"/>
        <w:jc w:val="both"/>
      </w:pPr>
    </w:p>
    <w:p w:rsidR="00811623" w:rsidRPr="00316728" w:rsidRDefault="00D84413" w:rsidP="00316728">
      <w:pPr>
        <w:pStyle w:val="Akapitzlist"/>
        <w:ind w:left="1080"/>
        <w:jc w:val="both"/>
        <w:rPr>
          <w:b/>
        </w:rPr>
      </w:pPr>
      <w:r w:rsidRPr="00316728">
        <w:rPr>
          <w:b/>
        </w:rPr>
        <w:t>W</w:t>
      </w:r>
      <w:r w:rsidRPr="00D84413">
        <w:t xml:space="preserve"> </w:t>
      </w:r>
      <w:r w:rsidRPr="00316728">
        <w:rPr>
          <w:b/>
        </w:rPr>
        <w:t xml:space="preserve">razie wątpliwości, </w:t>
      </w:r>
      <w:r w:rsidR="00316728">
        <w:rPr>
          <w:b/>
        </w:rPr>
        <w:t>warto zasięgnąć i</w:t>
      </w:r>
      <w:r w:rsidR="002020F8">
        <w:rPr>
          <w:b/>
        </w:rPr>
        <w:t xml:space="preserve">nformacji u źródła w </w:t>
      </w:r>
      <w:r w:rsidRPr="00316728">
        <w:rPr>
          <w:b/>
        </w:rPr>
        <w:t>Powiatowy</w:t>
      </w:r>
      <w:r w:rsidR="002020F8">
        <w:rPr>
          <w:b/>
        </w:rPr>
        <w:t>m Urzę</w:t>
      </w:r>
      <w:r w:rsidRPr="00316728">
        <w:rPr>
          <w:b/>
        </w:rPr>
        <w:t>d</w:t>
      </w:r>
      <w:r w:rsidR="002020F8">
        <w:rPr>
          <w:b/>
        </w:rPr>
        <w:t>zie</w:t>
      </w:r>
      <w:r w:rsidRPr="00316728">
        <w:rPr>
          <w:b/>
        </w:rPr>
        <w:t xml:space="preserve"> Pracy w Brzegu, pok. 26 (II piętro), tel.: 77 444 13 90 do 93, wew. 140.</w:t>
      </w:r>
      <w:r w:rsidRPr="00316728">
        <w:rPr>
          <w:b/>
        </w:rPr>
        <w:br/>
        <w:t> </w:t>
      </w:r>
    </w:p>
    <w:p w:rsidR="00316728" w:rsidRDefault="00316728">
      <w:pPr>
        <w:pStyle w:val="Akapitzlist"/>
        <w:ind w:left="1080"/>
        <w:jc w:val="both"/>
      </w:pPr>
    </w:p>
    <w:sectPr w:rsidR="00316728" w:rsidSect="0040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43A"/>
    <w:multiLevelType w:val="hybridMultilevel"/>
    <w:tmpl w:val="F8569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E4F38"/>
    <w:multiLevelType w:val="hybridMultilevel"/>
    <w:tmpl w:val="CD909FDE"/>
    <w:lvl w:ilvl="0" w:tplc="9E3E3DF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51824"/>
    <w:multiLevelType w:val="multilevel"/>
    <w:tmpl w:val="8CE8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D70C85"/>
    <w:multiLevelType w:val="hybridMultilevel"/>
    <w:tmpl w:val="0E8683C8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E0F2A6B"/>
    <w:multiLevelType w:val="multilevel"/>
    <w:tmpl w:val="17C0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D4F3E"/>
    <w:multiLevelType w:val="hybridMultilevel"/>
    <w:tmpl w:val="338004D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10A60"/>
    <w:multiLevelType w:val="hybridMultilevel"/>
    <w:tmpl w:val="53764E9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D0639"/>
    <w:multiLevelType w:val="hybridMultilevel"/>
    <w:tmpl w:val="1FA68E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E17E00"/>
    <w:multiLevelType w:val="multilevel"/>
    <w:tmpl w:val="105C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ED3110"/>
    <w:multiLevelType w:val="multilevel"/>
    <w:tmpl w:val="B922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13402"/>
    <w:multiLevelType w:val="hybridMultilevel"/>
    <w:tmpl w:val="9FCCBE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  <w:lvlOverride w:ilvl="0">
      <w:startOverride w:val="2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4413"/>
    <w:rsid w:val="00083541"/>
    <w:rsid w:val="000A444D"/>
    <w:rsid w:val="001476E7"/>
    <w:rsid w:val="001522A3"/>
    <w:rsid w:val="00176E88"/>
    <w:rsid w:val="001A5F69"/>
    <w:rsid w:val="002020F8"/>
    <w:rsid w:val="002576C0"/>
    <w:rsid w:val="00277FFC"/>
    <w:rsid w:val="00316728"/>
    <w:rsid w:val="00347F17"/>
    <w:rsid w:val="00407B7F"/>
    <w:rsid w:val="00452530"/>
    <w:rsid w:val="00462BB7"/>
    <w:rsid w:val="005E33A4"/>
    <w:rsid w:val="00641AD8"/>
    <w:rsid w:val="006E1E19"/>
    <w:rsid w:val="007C1B03"/>
    <w:rsid w:val="00800561"/>
    <w:rsid w:val="00811623"/>
    <w:rsid w:val="008A44FD"/>
    <w:rsid w:val="008A5A7E"/>
    <w:rsid w:val="008C07A6"/>
    <w:rsid w:val="008D532F"/>
    <w:rsid w:val="0094231C"/>
    <w:rsid w:val="009723F5"/>
    <w:rsid w:val="009877BB"/>
    <w:rsid w:val="009A2CF8"/>
    <w:rsid w:val="00A41997"/>
    <w:rsid w:val="00A53AD0"/>
    <w:rsid w:val="00BE7A1E"/>
    <w:rsid w:val="00C01126"/>
    <w:rsid w:val="00C56E61"/>
    <w:rsid w:val="00C579A6"/>
    <w:rsid w:val="00D63267"/>
    <w:rsid w:val="00D76FEF"/>
    <w:rsid w:val="00D84413"/>
    <w:rsid w:val="00E00A0E"/>
    <w:rsid w:val="00EA5E10"/>
    <w:rsid w:val="00EB3CA0"/>
    <w:rsid w:val="00F2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B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4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6E8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D53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4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6E8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D53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z.praca.gov.pl/-/6223586-w-sprawie-podklas-dzialalnosci-wedlug-polskiej-klasyfikacji-dzialalnosci-pkd-w-ktorych-wydawane-sa-zezwolenia-na-prace-sezonowa-cudzoziem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3984-7EBD-4CD3-B15D-43419011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1545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user</cp:lastModifiedBy>
  <cp:revision>29</cp:revision>
  <cp:lastPrinted>2022-05-05T10:09:00Z</cp:lastPrinted>
  <dcterms:created xsi:type="dcterms:W3CDTF">2022-06-21T06:04:00Z</dcterms:created>
  <dcterms:modified xsi:type="dcterms:W3CDTF">2022-06-22T13:03:00Z</dcterms:modified>
</cp:coreProperties>
</file>